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66" w:rsidRPr="001E2FE3" w:rsidRDefault="00B72066" w:rsidP="00B7206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E2FE3">
        <w:rPr>
          <w:rFonts w:ascii="標楷體" w:eastAsia="標楷體" w:hAnsi="標楷體" w:hint="eastAsia"/>
          <w:b/>
          <w:sz w:val="32"/>
          <w:szCs w:val="32"/>
        </w:rPr>
        <w:t>2</w:t>
      </w:r>
      <w:r w:rsidRPr="001E2FE3">
        <w:rPr>
          <w:rFonts w:ascii="標楷體" w:eastAsia="標楷體" w:hAnsi="標楷體"/>
          <w:b/>
          <w:sz w:val="32"/>
          <w:szCs w:val="32"/>
        </w:rPr>
        <w:t>025</w:t>
      </w:r>
      <w:r w:rsidRPr="001E2FE3">
        <w:rPr>
          <w:rFonts w:ascii="標楷體" w:eastAsia="標楷體" w:hAnsi="標楷體" w:hint="eastAsia"/>
          <w:b/>
          <w:sz w:val="32"/>
          <w:szCs w:val="32"/>
        </w:rPr>
        <w:t>年台灣工藝技術及材料加工研發補助計畫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公告</w:t>
      </w:r>
    </w:p>
    <w:p w:rsidR="00B72066" w:rsidRPr="001E2FE3" w:rsidRDefault="00B72066" w:rsidP="00B72066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計畫</w:t>
      </w:r>
      <w:r w:rsidRPr="001E2F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B72066" w:rsidRPr="001E2FE3" w:rsidRDefault="00B72066" w:rsidP="00AC0D07">
      <w:pPr>
        <w:adjustRightInd w:val="0"/>
        <w:snapToGrid w:val="0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 w:hint="eastAsia"/>
          <w:sz w:val="28"/>
          <w:szCs w:val="28"/>
        </w:rPr>
        <w:t>本計畫目的以確保台灣纖維工藝材料來源、穩定需求及推動發展，從材料端生產及加工階段開始研發，投入適當的技術及設備，透過設備研發成立初級加工據點，提昇材料加工技術，確保材料品質及產量，強化工藝基礎，並整合上下游相關單位，讓生態鏈中各個角色包括：農民、在地社區、協會與學校相互扣合，以區域型分工並結合成生產動能，推動纖維產業的復興，以「漫活 SLOHAS」的精神，形成綠工藝的微型產業再逐步擴大漫延出去。</w:t>
      </w:r>
    </w:p>
    <w:p w:rsidR="00B72066" w:rsidRPr="001E2FE3" w:rsidRDefault="00B72066" w:rsidP="00AC0D07">
      <w:pPr>
        <w:pStyle w:val="a3"/>
        <w:widowControl/>
        <w:adjustRightInd w:val="0"/>
        <w:snapToGrid w:val="0"/>
        <w:ind w:leftChars="200" w:firstLineChars="200" w:firstLine="560"/>
        <w:rPr>
          <w:rFonts w:ascii="標楷體" w:eastAsia="標楷體" w:hAnsi="標楷體"/>
        </w:rPr>
      </w:pPr>
      <w:r w:rsidRPr="001E2FE3">
        <w:rPr>
          <w:rFonts w:ascii="標楷體" w:eastAsia="標楷體" w:hAnsi="標楷體" w:hint="eastAsia"/>
          <w:sz w:val="28"/>
          <w:szCs w:val="28"/>
        </w:rPr>
        <w:t>1</w:t>
      </w:r>
      <w:r w:rsidRPr="001E2FE3">
        <w:rPr>
          <w:rFonts w:ascii="標楷體" w:eastAsia="標楷體" w:hAnsi="標楷體"/>
          <w:sz w:val="28"/>
          <w:szCs w:val="28"/>
        </w:rPr>
        <w:t>14</w:t>
      </w:r>
      <w:r w:rsidRPr="001E2FE3">
        <w:rPr>
          <w:rFonts w:ascii="標楷體" w:eastAsia="標楷體" w:hAnsi="標楷體" w:hint="eastAsia"/>
          <w:sz w:val="28"/>
          <w:szCs w:val="28"/>
        </w:rPr>
        <w:t>年度以月桃為主要發展項目，除了有文化、環保的價值外，隨著傳統</w:t>
      </w:r>
      <w:r w:rsidR="001A112E">
        <w:rPr>
          <w:rFonts w:ascii="標楷體" w:eastAsia="標楷體" w:hAnsi="標楷體" w:hint="eastAsia"/>
          <w:sz w:val="28"/>
          <w:szCs w:val="28"/>
          <w:lang w:eastAsia="zh-HK"/>
        </w:rPr>
        <w:t>纖維</w:t>
      </w:r>
      <w:r w:rsidRPr="001E2FE3">
        <w:rPr>
          <w:rFonts w:ascii="標楷體" w:eastAsia="標楷體" w:hAnsi="標楷體" w:hint="eastAsia"/>
          <w:sz w:val="28"/>
          <w:szCs w:val="28"/>
        </w:rPr>
        <w:t>工藝的推動發展下，目前市場上產生了相關的需求，為提供使用者足夠的材料可以運用及進行後續市場開發，擬定補助計畫，期能達到台灣在地材料自產自用的目標，進而推動發展至國際市場。</w:t>
      </w:r>
    </w:p>
    <w:p w:rsidR="00B72066" w:rsidRPr="001E2FE3" w:rsidRDefault="00B72066" w:rsidP="00B72066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申請資格</w:t>
      </w:r>
    </w:p>
    <w:p w:rsidR="00B72066" w:rsidRPr="001E2FE3" w:rsidRDefault="00B72066" w:rsidP="00AC0D07">
      <w:pPr>
        <w:pStyle w:val="a3"/>
        <w:adjustRightInd w:val="0"/>
        <w:snapToGrid w:val="0"/>
        <w:ind w:left="567" w:firstLine="561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國內依法登記成立之法人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E2FE3">
        <w:rPr>
          <w:rFonts w:ascii="標楷體" w:eastAsia="標楷體" w:hAnsi="標楷體"/>
          <w:sz w:val="28"/>
          <w:szCs w:val="28"/>
        </w:rPr>
        <w:t>團體或</w:t>
      </w:r>
      <w:r>
        <w:rPr>
          <w:rFonts w:ascii="標楷體" w:eastAsia="標楷體" w:hAnsi="標楷體" w:hint="eastAsia"/>
          <w:sz w:val="28"/>
          <w:szCs w:val="28"/>
        </w:rPr>
        <w:t>組織</w:t>
      </w:r>
      <w:r w:rsidRPr="001E2FE3">
        <w:rPr>
          <w:rFonts w:ascii="標楷體" w:eastAsia="標楷體" w:hAnsi="標楷體"/>
          <w:sz w:val="28"/>
          <w:szCs w:val="28"/>
        </w:rPr>
        <w:t>（如：協會、</w:t>
      </w:r>
      <w:r>
        <w:rPr>
          <w:rFonts w:ascii="標楷體" w:eastAsia="標楷體" w:hAnsi="標楷體" w:hint="eastAsia"/>
          <w:sz w:val="28"/>
          <w:szCs w:val="28"/>
        </w:rPr>
        <w:t>合作社</w:t>
      </w:r>
      <w:r w:rsidRPr="001E2FE3">
        <w:rPr>
          <w:rFonts w:ascii="標楷體" w:eastAsia="標楷體" w:hAnsi="標楷體"/>
          <w:sz w:val="28"/>
          <w:szCs w:val="28"/>
        </w:rPr>
        <w:t>等）</w:t>
      </w:r>
      <w:r>
        <w:rPr>
          <w:rFonts w:ascii="標楷體" w:eastAsia="標楷體" w:hAnsi="標楷體" w:hint="eastAsia"/>
          <w:sz w:val="28"/>
          <w:szCs w:val="28"/>
        </w:rPr>
        <w:t>、國立</w:t>
      </w:r>
      <w:r w:rsidRPr="001E2FE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1E2FE3">
        <w:rPr>
          <w:rFonts w:ascii="標楷體" w:eastAsia="標楷體" w:hAnsi="標楷體"/>
          <w:sz w:val="28"/>
          <w:szCs w:val="28"/>
        </w:rPr>
        <w:t>，負責人必須為中華民國國籍。</w:t>
      </w:r>
      <w:bookmarkStart w:id="0" w:name="_GoBack"/>
      <w:bookmarkEnd w:id="0"/>
    </w:p>
    <w:p w:rsidR="00B72066" w:rsidRPr="001E2FE3" w:rsidRDefault="00B72066" w:rsidP="00B72066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相關補助說明</w:t>
      </w:r>
    </w:p>
    <w:p w:rsidR="00B72066" w:rsidRPr="001E2FE3" w:rsidRDefault="00B72066" w:rsidP="00B72066">
      <w:pPr>
        <w:pStyle w:val="a3"/>
        <w:numPr>
          <w:ilvl w:val="0"/>
          <w:numId w:val="2"/>
        </w:numPr>
        <w:spacing w:line="520" w:lineRule="exact"/>
        <w:ind w:left="851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補助對象與補助期間</w:t>
      </w:r>
    </w:p>
    <w:p w:rsidR="00B72066" w:rsidRPr="001E2FE3" w:rsidRDefault="00B72066" w:rsidP="00AC0D07">
      <w:pPr>
        <w:pStyle w:val="a4"/>
        <w:numPr>
          <w:ilvl w:val="0"/>
          <w:numId w:val="15"/>
        </w:numPr>
        <w:adjustRightInd w:val="0"/>
        <w:snapToGrid w:val="0"/>
        <w:ind w:leftChars="0" w:left="1134" w:firstLineChars="0" w:hanging="567"/>
        <w:rPr>
          <w:rFonts w:ascii="標楷體" w:hAnsi="標楷體"/>
        </w:rPr>
      </w:pPr>
      <w:r w:rsidRPr="001E2FE3">
        <w:rPr>
          <w:rFonts w:ascii="標楷體" w:hAnsi="標楷體"/>
        </w:rPr>
        <w:t>補助對象：</w:t>
      </w:r>
      <w:r>
        <w:rPr>
          <w:rFonts w:ascii="標楷體" w:hAnsi="標楷體" w:hint="eastAsia"/>
        </w:rPr>
        <w:t>國立</w:t>
      </w:r>
      <w:r w:rsidRPr="001E2FE3">
        <w:rPr>
          <w:rFonts w:ascii="標楷體" w:hAnsi="標楷體" w:hint="eastAsia"/>
        </w:rPr>
        <w:t>學校、依法設立或登記之法人、團體或組織。</w:t>
      </w:r>
      <w:r w:rsidRPr="001E2FE3">
        <w:rPr>
          <w:rFonts w:ascii="標楷體" w:hAnsi="標楷體"/>
        </w:rPr>
        <w:t xml:space="preserve"> </w:t>
      </w:r>
    </w:p>
    <w:p w:rsidR="00B72066" w:rsidRPr="001E2FE3" w:rsidRDefault="00B72066" w:rsidP="00AC0D07">
      <w:pPr>
        <w:pStyle w:val="a4"/>
        <w:numPr>
          <w:ilvl w:val="0"/>
          <w:numId w:val="15"/>
        </w:numPr>
        <w:adjustRightInd w:val="0"/>
        <w:snapToGrid w:val="0"/>
        <w:ind w:leftChars="0" w:left="1134" w:firstLineChars="0" w:hanging="567"/>
        <w:rPr>
          <w:rFonts w:ascii="標楷體" w:hAnsi="標楷體"/>
        </w:rPr>
      </w:pPr>
      <w:r w:rsidRPr="001E2FE3">
        <w:rPr>
          <w:rFonts w:ascii="標楷體" w:hAnsi="標楷體"/>
        </w:rPr>
        <w:t>補助期間：自簽約日起至114年12月10日</w:t>
      </w:r>
      <w:r>
        <w:rPr>
          <w:rFonts w:ascii="標楷體" w:hAnsi="標楷體" w:hint="eastAsia"/>
          <w:lang w:eastAsia="zh-HK"/>
        </w:rPr>
        <w:t>止。</w:t>
      </w:r>
    </w:p>
    <w:p w:rsidR="00B72066" w:rsidRPr="001E2FE3" w:rsidRDefault="00B72066" w:rsidP="00AC0D07">
      <w:pPr>
        <w:pStyle w:val="a4"/>
        <w:numPr>
          <w:ilvl w:val="0"/>
          <w:numId w:val="15"/>
        </w:numPr>
        <w:adjustRightInd w:val="0"/>
        <w:snapToGrid w:val="0"/>
        <w:ind w:leftChars="0" w:left="1134" w:firstLineChars="0" w:hanging="567"/>
        <w:rPr>
          <w:rFonts w:ascii="標楷體" w:hAnsi="標楷體"/>
        </w:rPr>
      </w:pPr>
      <w:r w:rsidRPr="001E2FE3">
        <w:rPr>
          <w:rFonts w:ascii="標楷體" w:hAnsi="標楷體" w:hint="eastAsia"/>
        </w:rPr>
        <w:t>合作對象：提案單位可找到合作之對象以擴大相關材料加工製程之效益，並簽合作同意書。</w:t>
      </w:r>
    </w:p>
    <w:p w:rsidR="00B72066" w:rsidRPr="00AC0D07" w:rsidRDefault="00B72066" w:rsidP="00AC0D07">
      <w:pPr>
        <w:pStyle w:val="a4"/>
        <w:numPr>
          <w:ilvl w:val="0"/>
          <w:numId w:val="15"/>
        </w:numPr>
        <w:adjustRightInd w:val="0"/>
        <w:snapToGrid w:val="0"/>
        <w:ind w:leftChars="0" w:left="1134" w:firstLineChars="0" w:hanging="567"/>
        <w:rPr>
          <w:rFonts w:ascii="標楷體" w:hAnsi="標楷體" w:hint="eastAsia"/>
        </w:rPr>
      </w:pPr>
      <w:r w:rsidRPr="001E2FE3">
        <w:rPr>
          <w:rFonts w:ascii="標楷體" w:hAnsi="標楷體" w:hint="eastAsia"/>
        </w:rPr>
        <w:t>申請材料加工設備</w:t>
      </w:r>
      <w:r w:rsidRPr="001E2FE3">
        <w:rPr>
          <w:rFonts w:ascii="標楷體" w:hAnsi="標楷體"/>
        </w:rPr>
        <w:t>用地要求：</w:t>
      </w:r>
      <w:r w:rsidRPr="001E2FE3">
        <w:rPr>
          <w:rFonts w:ascii="標楷體" w:hAnsi="標楷體" w:hint="eastAsia"/>
        </w:rPr>
        <w:t>材料處理</w:t>
      </w:r>
      <w:r w:rsidRPr="001E2FE3">
        <w:rPr>
          <w:rFonts w:ascii="標楷體" w:hAnsi="標楷體"/>
        </w:rPr>
        <w:t>設施搭建之土地應為合法農地或符合土地編定規定之土地，申請者須具備土地完整使用同意文件，如土地共有人同意文件（分管證明、土地使用權人同意書）或租賃契約等。</w:t>
      </w:r>
    </w:p>
    <w:p w:rsidR="00B72066" w:rsidRPr="001E2FE3" w:rsidRDefault="00B72066" w:rsidP="00B72066">
      <w:pPr>
        <w:pStyle w:val="a3"/>
        <w:numPr>
          <w:ilvl w:val="0"/>
          <w:numId w:val="2"/>
        </w:numPr>
        <w:spacing w:line="520" w:lineRule="exact"/>
        <w:ind w:left="851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 w:hint="eastAsia"/>
          <w:b/>
          <w:sz w:val="28"/>
          <w:szCs w:val="28"/>
        </w:rPr>
        <w:t>補助說明</w:t>
      </w:r>
      <w:r w:rsidRPr="001E2FE3">
        <w:rPr>
          <w:rFonts w:ascii="標楷體" w:eastAsia="標楷體" w:hAnsi="標楷體"/>
          <w:b/>
          <w:sz w:val="28"/>
          <w:szCs w:val="28"/>
        </w:rPr>
        <w:t>：</w:t>
      </w:r>
    </w:p>
    <w:p w:rsidR="00B72066" w:rsidRPr="001E2FE3" w:rsidRDefault="00B72066" w:rsidP="001A112E">
      <w:pPr>
        <w:pStyle w:val="a4"/>
        <w:numPr>
          <w:ilvl w:val="0"/>
          <w:numId w:val="16"/>
        </w:numPr>
        <w:adjustRightInd w:val="0"/>
        <w:snapToGrid w:val="0"/>
        <w:ind w:leftChars="200" w:left="1047" w:firstLineChars="0" w:hanging="567"/>
        <w:rPr>
          <w:rFonts w:ascii="標楷體" w:hAnsi="標楷體"/>
        </w:rPr>
      </w:pPr>
      <w:r w:rsidRPr="001E2FE3">
        <w:rPr>
          <w:rFonts w:ascii="標楷體" w:hAnsi="標楷體"/>
        </w:rPr>
        <w:t>本計畫主要作為啟動示範性計畫</w:t>
      </w:r>
      <w:r w:rsidRPr="001E2FE3">
        <w:rPr>
          <w:rFonts w:ascii="標楷體" w:hAnsi="標楷體" w:hint="eastAsia"/>
        </w:rPr>
        <w:t>，補助產出之成果需確實供應於相關工藝的使用上，不得流於其它目的使用</w:t>
      </w:r>
      <w:r w:rsidRPr="001E2FE3">
        <w:rPr>
          <w:rFonts w:ascii="標楷體" w:hAnsi="標楷體"/>
        </w:rPr>
        <w:t>。</w:t>
      </w:r>
    </w:p>
    <w:p w:rsidR="00B72066" w:rsidRPr="001E2FE3" w:rsidRDefault="00B72066" w:rsidP="001A112E">
      <w:pPr>
        <w:pStyle w:val="a4"/>
        <w:numPr>
          <w:ilvl w:val="0"/>
          <w:numId w:val="16"/>
        </w:numPr>
        <w:adjustRightInd w:val="0"/>
        <w:snapToGrid w:val="0"/>
        <w:ind w:leftChars="200" w:left="1047" w:firstLineChars="0" w:hanging="567"/>
        <w:rPr>
          <w:rFonts w:ascii="標楷體" w:hAnsi="標楷體"/>
        </w:rPr>
      </w:pPr>
      <w:r w:rsidRPr="001E2FE3">
        <w:rPr>
          <w:rFonts w:ascii="標楷體" w:hAnsi="標楷體"/>
        </w:rPr>
        <w:t>本計畫補助</w:t>
      </w:r>
      <w:r w:rsidRPr="001E2FE3">
        <w:rPr>
          <w:rFonts w:ascii="標楷體" w:hAnsi="標楷體" w:hint="eastAsia"/>
        </w:rPr>
        <w:t>提案內容</w:t>
      </w:r>
      <w:r>
        <w:rPr>
          <w:rFonts w:ascii="標楷體" w:hAnsi="標楷體" w:hint="eastAsia"/>
        </w:rPr>
        <w:t>說明</w:t>
      </w:r>
      <w:r w:rsidRPr="001E2FE3">
        <w:rPr>
          <w:rFonts w:ascii="標楷體" w:hAnsi="標楷體" w:hint="eastAsia"/>
        </w:rPr>
        <w:t>：</w:t>
      </w:r>
    </w:p>
    <w:p w:rsidR="00B72066" w:rsidRPr="00C227B9" w:rsidRDefault="00B72066" w:rsidP="00AC0D07">
      <w:pPr>
        <w:pStyle w:val="a4"/>
        <w:numPr>
          <w:ilvl w:val="1"/>
          <w:numId w:val="17"/>
        </w:numPr>
        <w:adjustRightInd w:val="0"/>
        <w:snapToGrid w:val="0"/>
        <w:ind w:leftChars="400" w:left="1442" w:firstLineChars="0" w:hanging="482"/>
        <w:jc w:val="both"/>
        <w:rPr>
          <w:rFonts w:ascii="標楷體" w:hAnsi="標楷體"/>
        </w:rPr>
      </w:pPr>
      <w:r w:rsidRPr="001E2FE3">
        <w:rPr>
          <w:rFonts w:ascii="標楷體" w:hAnsi="標楷體" w:hint="eastAsia"/>
        </w:rPr>
        <w:t>材料加工製程及品質優化設備研發：今年度以月桃材料處理加工及品質優化設備研發為主(如材料製程優化改良、加工工序輔助等)只要具有降低生產端成本及促進產業發展之各式相關設備皆可，本項補助金額依審查結果公佈，以先前已投入相關纖維植物復育種植之單位為主要申請者，且已有種植量化生產規劃及生產實績，獲補助者需整合及協助提供相近區域種植單位使用，成立初級加工據點</w:t>
      </w:r>
      <w:r w:rsidRPr="001E2FE3">
        <w:rPr>
          <w:rFonts w:ascii="標楷體" w:hAnsi="標楷體"/>
        </w:rPr>
        <w:t>。</w:t>
      </w:r>
      <w:r w:rsidRPr="001E2FE3">
        <w:rPr>
          <w:rFonts w:ascii="標楷體" w:hAnsi="標楷體" w:hint="eastAsia"/>
        </w:rPr>
        <w:t>本項目以國內自行研發之設備為主，不補助現成之全新設備，提案者需提供相關設計圖稿及規格，補助通過後需提出研發過程紀錄等，每案補助金額依審查結果公佈，補助之設備應將設置前、中、後階段分別拍照建立資料以備查核，</w:t>
      </w:r>
      <w:r w:rsidRPr="001E2FE3">
        <w:rPr>
          <w:rFonts w:ascii="標楷體" w:hAnsi="標楷體"/>
        </w:rPr>
        <w:t>設備應標示「</w:t>
      </w:r>
      <w:r w:rsidRPr="001E2FE3">
        <w:rPr>
          <w:rFonts w:ascii="標楷體" w:hAnsi="標楷體" w:hint="eastAsia"/>
        </w:rPr>
        <w:t>國立臺灣工藝研究發展中心</w:t>
      </w:r>
      <w:r w:rsidRPr="001E2FE3">
        <w:rPr>
          <w:rFonts w:ascii="標楷體" w:hAnsi="標楷體"/>
        </w:rPr>
        <w:t>補助」字樣，大小長寬5公分以上，並以耐用材質設置</w:t>
      </w:r>
      <w:r w:rsidRPr="001E2FE3">
        <w:rPr>
          <w:rFonts w:ascii="標楷體" w:hAnsi="標楷體" w:hint="eastAsia"/>
        </w:rPr>
        <w:t>，補助之設備5年內不得轉售或轉讓</w:t>
      </w:r>
      <w:r w:rsidRPr="001E2FE3">
        <w:rPr>
          <w:rFonts w:ascii="標楷體" w:hAnsi="標楷體"/>
        </w:rPr>
        <w:t>。</w:t>
      </w:r>
    </w:p>
    <w:p w:rsidR="00B72066" w:rsidRPr="00AC0D07" w:rsidRDefault="00B72066" w:rsidP="00AC0D07">
      <w:pPr>
        <w:pStyle w:val="a4"/>
        <w:numPr>
          <w:ilvl w:val="1"/>
          <w:numId w:val="17"/>
        </w:numPr>
        <w:adjustRightInd w:val="0"/>
        <w:snapToGrid w:val="0"/>
        <w:ind w:leftChars="400" w:left="1442" w:firstLineChars="0" w:hanging="482"/>
        <w:jc w:val="both"/>
        <w:rPr>
          <w:rFonts w:ascii="標楷體" w:hAnsi="標楷體" w:hint="eastAsia"/>
        </w:rPr>
      </w:pPr>
      <w:r w:rsidRPr="001E2FE3">
        <w:rPr>
          <w:rFonts w:ascii="標楷體" w:hAnsi="標楷體" w:hint="eastAsia"/>
        </w:rPr>
        <w:t>成果發表：需配合研發成果辦理一場次發表會。</w:t>
      </w:r>
    </w:p>
    <w:p w:rsidR="00B72066" w:rsidRPr="001E2FE3" w:rsidRDefault="00B72066" w:rsidP="00B72066">
      <w:pPr>
        <w:pStyle w:val="a3"/>
        <w:numPr>
          <w:ilvl w:val="0"/>
          <w:numId w:val="2"/>
        </w:numPr>
        <w:spacing w:line="520" w:lineRule="exact"/>
        <w:ind w:left="851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計畫補助經費額度：</w:t>
      </w:r>
    </w:p>
    <w:p w:rsidR="00B72066" w:rsidRPr="001E2FE3" w:rsidRDefault="00B72066" w:rsidP="001A112E">
      <w:pPr>
        <w:pStyle w:val="a3"/>
        <w:numPr>
          <w:ilvl w:val="0"/>
          <w:numId w:val="3"/>
        </w:numPr>
        <w:adjustRightInd w:val="0"/>
        <w:snapToGrid w:val="0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每一申請單位以提出一案為限，補助金額原則以新臺幣120萬元為上限，自籌款應至少占總經費之15%。</w:t>
      </w:r>
    </w:p>
    <w:p w:rsidR="00B72066" w:rsidRPr="001E2FE3" w:rsidRDefault="00B72066" w:rsidP="001A112E">
      <w:pPr>
        <w:pStyle w:val="a3"/>
        <w:numPr>
          <w:ilvl w:val="0"/>
          <w:numId w:val="3"/>
        </w:numPr>
        <w:adjustRightInd w:val="0"/>
        <w:snapToGrid w:val="0"/>
        <w:ind w:left="1276" w:hanging="709"/>
        <w:jc w:val="both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實際補助金額以審查委員視提案計畫之規劃完整性、創新性、持續性、可行性及預期效益等內容決議之。</w:t>
      </w:r>
    </w:p>
    <w:p w:rsidR="00B72066" w:rsidRPr="001E2FE3" w:rsidRDefault="00B72066" w:rsidP="00B72066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申請與審查機制</w:t>
      </w:r>
    </w:p>
    <w:p w:rsidR="00B72066" w:rsidRPr="001E2FE3" w:rsidRDefault="00B72066" w:rsidP="00AC0D07">
      <w:pPr>
        <w:pStyle w:val="a3"/>
        <w:adjustRightInd w:val="0"/>
        <w:snapToGrid w:val="0"/>
        <w:ind w:left="567" w:firstLine="561"/>
        <w:rPr>
          <w:rFonts w:ascii="標楷體" w:eastAsia="標楷體" w:hAnsi="標楷體"/>
        </w:rPr>
      </w:pPr>
      <w:r w:rsidRPr="001E2FE3">
        <w:rPr>
          <w:rFonts w:ascii="標楷體" w:eastAsia="標楷體" w:hAnsi="標楷體"/>
          <w:sz w:val="28"/>
          <w:szCs w:val="28"/>
        </w:rPr>
        <w:t>有意提案申請之單位，請依申請計畫表及計畫書格式撰寫，並應於本申請送件截止日前，將規定之提案計畫書等文件送達本中心。</w:t>
      </w:r>
    </w:p>
    <w:p w:rsidR="00B72066" w:rsidRPr="001E2FE3" w:rsidRDefault="00B72066" w:rsidP="001A112E">
      <w:pPr>
        <w:pStyle w:val="a3"/>
        <w:numPr>
          <w:ilvl w:val="0"/>
          <w:numId w:val="9"/>
        </w:numPr>
        <w:spacing w:line="520" w:lineRule="exact"/>
        <w:ind w:left="936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E2FE3">
        <w:rPr>
          <w:rFonts w:ascii="標楷體" w:eastAsia="標楷體" w:hAnsi="標楷體"/>
          <w:b/>
          <w:sz w:val="28"/>
          <w:szCs w:val="28"/>
        </w:rPr>
        <w:t>申請流程：</w:t>
      </w:r>
    </w:p>
    <w:p w:rsidR="00B72066" w:rsidRPr="001E2FE3" w:rsidRDefault="00B72066" w:rsidP="001A112E">
      <w:pPr>
        <w:pStyle w:val="a3"/>
        <w:numPr>
          <w:ilvl w:val="0"/>
          <w:numId w:val="10"/>
        </w:numPr>
        <w:adjustRightInd w:val="0"/>
        <w:snapToGrid w:val="0"/>
        <w:ind w:leftChars="200" w:hanging="709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申請應備資料包括：</w:t>
      </w:r>
    </w:p>
    <w:p w:rsidR="00B72066" w:rsidRPr="001E2FE3" w:rsidRDefault="00B72066" w:rsidP="00AC0D07">
      <w:pPr>
        <w:pStyle w:val="a3"/>
        <w:numPr>
          <w:ilvl w:val="0"/>
          <w:numId w:val="11"/>
        </w:numPr>
        <w:adjustRightInd w:val="0"/>
        <w:snapToGrid w:val="0"/>
        <w:ind w:leftChars="400" w:left="1320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提案計畫書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1E2FE3">
        <w:rPr>
          <w:rFonts w:ascii="標楷體" w:eastAsia="標楷體" w:hAnsi="標楷體"/>
          <w:sz w:val="28"/>
          <w:szCs w:val="28"/>
        </w:rPr>
        <w:t>補助申請表（撰寫格式如附件一），包含依法登記之證明文件。</w:t>
      </w:r>
    </w:p>
    <w:p w:rsidR="00B72066" w:rsidRDefault="00B72066" w:rsidP="00AC0D07">
      <w:pPr>
        <w:pStyle w:val="a3"/>
        <w:numPr>
          <w:ilvl w:val="0"/>
          <w:numId w:val="11"/>
        </w:numPr>
        <w:adjustRightInd w:val="0"/>
        <w:snapToGrid w:val="0"/>
        <w:ind w:leftChars="400" w:left="1320"/>
        <w:rPr>
          <w:rFonts w:ascii="標楷體" w:eastAsia="標楷體" w:hAnsi="標楷體"/>
          <w:sz w:val="28"/>
          <w:szCs w:val="28"/>
        </w:rPr>
      </w:pPr>
      <w:r w:rsidRPr="00A6738B">
        <w:rPr>
          <w:rFonts w:ascii="標楷體" w:eastAsia="標楷體" w:hAnsi="標楷體" w:hint="eastAsia"/>
          <w:sz w:val="28"/>
          <w:szCs w:val="28"/>
        </w:rPr>
        <w:t>個人資料使用同意書</w:t>
      </w:r>
      <w:r w:rsidRPr="001E2FE3">
        <w:rPr>
          <w:rFonts w:ascii="標楷體" w:eastAsia="標楷體" w:hAnsi="標楷體"/>
          <w:sz w:val="28"/>
          <w:szCs w:val="28"/>
        </w:rPr>
        <w:t>（紙本一式1份）。</w:t>
      </w:r>
    </w:p>
    <w:p w:rsidR="00B72066" w:rsidRPr="001E2FE3" w:rsidRDefault="00B72066" w:rsidP="00AC0D07">
      <w:pPr>
        <w:pStyle w:val="a3"/>
        <w:numPr>
          <w:ilvl w:val="0"/>
          <w:numId w:val="11"/>
        </w:numPr>
        <w:adjustRightInd w:val="0"/>
        <w:snapToGrid w:val="0"/>
        <w:ind w:leftChars="400" w:left="1320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 w:hint="eastAsia"/>
          <w:sz w:val="28"/>
          <w:szCs w:val="28"/>
        </w:rPr>
        <w:t>合作意向書</w:t>
      </w:r>
      <w:r w:rsidRPr="001E2FE3">
        <w:rPr>
          <w:rFonts w:ascii="標楷體" w:eastAsia="標楷體" w:hAnsi="標楷體"/>
          <w:sz w:val="28"/>
          <w:szCs w:val="28"/>
        </w:rPr>
        <w:t>（撰寫格式如附件二）。</w:t>
      </w:r>
    </w:p>
    <w:p w:rsidR="00B72066" w:rsidRPr="00161249" w:rsidRDefault="00B72066" w:rsidP="00AC0D07">
      <w:pPr>
        <w:pStyle w:val="a3"/>
        <w:numPr>
          <w:ilvl w:val="0"/>
          <w:numId w:val="11"/>
        </w:numPr>
        <w:adjustRightInd w:val="0"/>
        <w:snapToGrid w:val="0"/>
        <w:ind w:leftChars="400" w:left="1320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未重複接受補助切結書（撰寫格式如附件三）。</w:t>
      </w:r>
    </w:p>
    <w:p w:rsidR="00B72066" w:rsidRPr="00181467" w:rsidRDefault="00B72066" w:rsidP="001A112E">
      <w:pPr>
        <w:pStyle w:val="a3"/>
        <w:numPr>
          <w:ilvl w:val="0"/>
          <w:numId w:val="10"/>
        </w:numPr>
        <w:adjustRightInd w:val="0"/>
        <w:snapToGrid w:val="0"/>
        <w:ind w:leftChars="200" w:hanging="709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為利於本中心彙整，除將實體文件寄送至本中心之外，</w:t>
      </w:r>
      <w:hyperlink r:id="rId7" w:history="1">
        <w:r w:rsidRPr="00181467">
          <w:rPr>
            <w:rFonts w:ascii="標楷體" w:eastAsia="標楷體" w:hAnsi="標楷體"/>
            <w:sz w:val="28"/>
            <w:szCs w:val="28"/>
          </w:rPr>
          <w:t>另請將上述四份文件電子檔案email至</w:t>
        </w:r>
        <w:r w:rsidRPr="00181467">
          <w:rPr>
            <w:rFonts w:ascii="標楷體" w:eastAsia="標楷體" w:hAnsi="標楷體" w:hint="eastAsia"/>
            <w:sz w:val="28"/>
            <w:szCs w:val="28"/>
          </w:rPr>
          <w:t>c</w:t>
        </w:r>
        <w:r w:rsidRPr="00181467">
          <w:rPr>
            <w:rFonts w:ascii="標楷體" w:eastAsia="標楷體" w:hAnsi="標楷體"/>
            <w:sz w:val="28"/>
            <w:szCs w:val="28"/>
          </w:rPr>
          <w:t>fhsiao@ntcri.gov.tw</w:t>
        </w:r>
      </w:hyperlink>
      <w:r>
        <w:rPr>
          <w:rFonts w:ascii="標楷體" w:eastAsia="標楷體" w:hAnsi="標楷體" w:hint="eastAsia"/>
          <w:sz w:val="28"/>
          <w:szCs w:val="28"/>
        </w:rPr>
        <w:t>，紙本資料</w:t>
      </w:r>
      <w:r w:rsidRPr="00181467">
        <w:rPr>
          <w:rFonts w:ascii="標楷體" w:eastAsia="標楷體" w:hAnsi="標楷體"/>
          <w:sz w:val="28"/>
          <w:szCs w:val="28"/>
        </w:rPr>
        <w:t>郵寄內容及送件地點：</w:t>
      </w:r>
    </w:p>
    <w:p w:rsidR="00B72066" w:rsidRPr="00AC0D07" w:rsidRDefault="00B72066" w:rsidP="00AC0D07">
      <w:pPr>
        <w:pStyle w:val="a3"/>
        <w:adjustRightInd w:val="0"/>
        <w:snapToGrid w:val="0"/>
        <w:ind w:leftChars="400" w:left="960"/>
        <w:jc w:val="both"/>
        <w:rPr>
          <w:rFonts w:ascii="標楷體" w:eastAsia="標楷體" w:hAnsi="標楷體" w:hint="eastAsia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 xml:space="preserve">可親送或以掛號郵寄至「54246南投縣草屯鎮中正路573號　國立臺灣工藝研究發展中心 技術組 </w:t>
      </w:r>
      <w:r w:rsidRPr="001E2FE3">
        <w:rPr>
          <w:rFonts w:ascii="標楷體" w:eastAsia="標楷體" w:hAnsi="標楷體" w:hint="eastAsia"/>
          <w:sz w:val="28"/>
          <w:szCs w:val="28"/>
        </w:rPr>
        <w:t>蕭</w:t>
      </w:r>
      <w:r w:rsidRPr="001E2FE3">
        <w:rPr>
          <w:rFonts w:ascii="標楷體" w:eastAsia="標楷體" w:hAnsi="標楷體"/>
          <w:sz w:val="28"/>
          <w:szCs w:val="28"/>
        </w:rPr>
        <w:t>小姐 收」，並請於信封上註明「申請單位全銜」、「</w:t>
      </w:r>
      <w:r w:rsidRPr="001E2FE3">
        <w:rPr>
          <w:rFonts w:ascii="標楷體" w:eastAsia="標楷體" w:hAnsi="標楷體" w:hint="eastAsia"/>
          <w:b/>
          <w:sz w:val="28"/>
          <w:szCs w:val="28"/>
        </w:rPr>
        <w:t>2</w:t>
      </w:r>
      <w:r w:rsidRPr="001E2FE3">
        <w:rPr>
          <w:rFonts w:ascii="標楷體" w:eastAsia="標楷體" w:hAnsi="標楷體"/>
          <w:b/>
          <w:sz w:val="28"/>
          <w:szCs w:val="28"/>
        </w:rPr>
        <w:t>025</w:t>
      </w:r>
      <w:r w:rsidRPr="001E2FE3">
        <w:rPr>
          <w:rFonts w:ascii="標楷體" w:eastAsia="標楷體" w:hAnsi="標楷體" w:hint="eastAsia"/>
          <w:b/>
          <w:sz w:val="28"/>
          <w:szCs w:val="28"/>
        </w:rPr>
        <w:t>年台灣工藝技術及材料加工研發補助計畫</w:t>
      </w:r>
      <w:r w:rsidRPr="001E2FE3">
        <w:rPr>
          <w:rFonts w:ascii="標楷體" w:eastAsia="標楷體" w:hAnsi="標楷體"/>
          <w:sz w:val="28"/>
          <w:szCs w:val="28"/>
        </w:rPr>
        <w:t>」</w:t>
      </w:r>
      <w:r w:rsidR="00AC0D07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AC0D07">
        <w:rPr>
          <w:rFonts w:ascii="標楷體" w:eastAsia="標楷體" w:hAnsi="標楷體"/>
          <w:sz w:val="28"/>
          <w:szCs w:val="28"/>
        </w:rPr>
        <w:t xml:space="preserve"> </w:t>
      </w:r>
    </w:p>
    <w:p w:rsidR="00B72066" w:rsidRPr="001E2FE3" w:rsidRDefault="00B72066" w:rsidP="00B72066">
      <w:pPr>
        <w:pStyle w:val="a3"/>
        <w:numPr>
          <w:ilvl w:val="0"/>
          <w:numId w:val="10"/>
        </w:numPr>
        <w:spacing w:line="520" w:lineRule="exact"/>
        <w:ind w:left="1134" w:hanging="708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申請送件及執行期限：</w:t>
      </w:r>
    </w:p>
    <w:p w:rsidR="00B72066" w:rsidRPr="001E2FE3" w:rsidRDefault="00B72066" w:rsidP="001A112E">
      <w:pPr>
        <w:pStyle w:val="a3"/>
        <w:numPr>
          <w:ilvl w:val="0"/>
          <w:numId w:val="13"/>
        </w:numPr>
        <w:adjustRightInd w:val="0"/>
        <w:snapToGrid w:val="0"/>
        <w:ind w:left="1349" w:hanging="357"/>
        <w:jc w:val="both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申請送件：自簡章公告起至114年8月17日（星期</w:t>
      </w:r>
      <w:r w:rsidRPr="001E2FE3">
        <w:rPr>
          <w:rFonts w:ascii="標楷體" w:eastAsia="標楷體" w:hAnsi="標楷體" w:hint="eastAsia"/>
          <w:sz w:val="28"/>
          <w:szCs w:val="28"/>
        </w:rPr>
        <w:t>日</w:t>
      </w:r>
      <w:r w:rsidRPr="001E2FE3">
        <w:rPr>
          <w:rFonts w:ascii="標楷體" w:eastAsia="標楷體" w:hAnsi="標楷體"/>
          <w:sz w:val="28"/>
          <w:szCs w:val="28"/>
        </w:rPr>
        <w:t>）</w:t>
      </w:r>
      <w:r w:rsidR="00AC0D07">
        <w:rPr>
          <w:rFonts w:ascii="標楷體" w:eastAsia="標楷體" w:hAnsi="標楷體" w:hint="eastAsia"/>
          <w:sz w:val="28"/>
          <w:szCs w:val="28"/>
          <w:lang w:eastAsia="zh-HK"/>
        </w:rPr>
        <w:t>寄達或送達本中心</w:t>
      </w:r>
      <w:r w:rsidRPr="001E2FE3">
        <w:rPr>
          <w:rFonts w:ascii="標楷體" w:eastAsia="標楷體" w:hAnsi="標楷體"/>
          <w:sz w:val="28"/>
          <w:szCs w:val="28"/>
        </w:rPr>
        <w:t>（以郵戳為憑），逾時恕不受理。</w:t>
      </w:r>
    </w:p>
    <w:p w:rsidR="00B72066" w:rsidRPr="001E2FE3" w:rsidRDefault="00B72066" w:rsidP="001A112E">
      <w:pPr>
        <w:pStyle w:val="a3"/>
        <w:numPr>
          <w:ilvl w:val="0"/>
          <w:numId w:val="13"/>
        </w:numPr>
        <w:adjustRightInd w:val="0"/>
        <w:snapToGrid w:val="0"/>
        <w:ind w:left="1349" w:hanging="357"/>
        <w:jc w:val="both"/>
        <w:rPr>
          <w:rFonts w:ascii="標楷體" w:eastAsia="標楷體" w:hAnsi="標楷體"/>
          <w:sz w:val="28"/>
          <w:szCs w:val="28"/>
        </w:rPr>
      </w:pPr>
      <w:r w:rsidRPr="001E2FE3">
        <w:rPr>
          <w:rFonts w:ascii="標楷體" w:eastAsia="標楷體" w:hAnsi="標楷體"/>
          <w:sz w:val="28"/>
          <w:szCs w:val="28"/>
        </w:rPr>
        <w:t>計畫執行期限：自簽約日起至114年12月10日止。</w:t>
      </w:r>
    </w:p>
    <w:p w:rsidR="005E681B" w:rsidRPr="00B72066" w:rsidRDefault="005E681B"/>
    <w:sectPr w:rsidR="005E681B" w:rsidRPr="00B72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E3" w:rsidRDefault="000B06E3" w:rsidP="001A112E">
      <w:r>
        <w:separator/>
      </w:r>
    </w:p>
  </w:endnote>
  <w:endnote w:type="continuationSeparator" w:id="0">
    <w:p w:rsidR="000B06E3" w:rsidRDefault="000B06E3" w:rsidP="001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E3" w:rsidRDefault="000B06E3" w:rsidP="001A112E">
      <w:r>
        <w:separator/>
      </w:r>
    </w:p>
  </w:footnote>
  <w:footnote w:type="continuationSeparator" w:id="0">
    <w:p w:rsidR="000B06E3" w:rsidRDefault="000B06E3" w:rsidP="001A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25"/>
    <w:multiLevelType w:val="hybridMultilevel"/>
    <w:tmpl w:val="CF1AD1E2"/>
    <w:lvl w:ilvl="0" w:tplc="063CAA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51D6"/>
    <w:multiLevelType w:val="hybridMultilevel"/>
    <w:tmpl w:val="881C04EC"/>
    <w:lvl w:ilvl="0" w:tplc="063CAA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40E8A6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F12D2"/>
    <w:multiLevelType w:val="multilevel"/>
    <w:tmpl w:val="7C52E17A"/>
    <w:lvl w:ilvl="0">
      <w:start w:val="1"/>
      <w:numFmt w:val="taiwaneseCountingThousand"/>
      <w:lvlText w:val="(%1)"/>
      <w:lvlJc w:val="left"/>
      <w:pPr>
        <w:ind w:left="786" w:hanging="480"/>
      </w:pPr>
    </w:lvl>
    <w:lvl w:ilvl="1">
      <w:start w:val="1"/>
      <w:numFmt w:val="ideographTraditional"/>
      <w:lvlText w:val="%2、"/>
      <w:lvlJc w:val="left"/>
      <w:pPr>
        <w:ind w:left="1266" w:hanging="480"/>
      </w:pPr>
    </w:lvl>
    <w:lvl w:ilvl="2">
      <w:start w:val="1"/>
      <w:numFmt w:val="lowerRoman"/>
      <w:lvlText w:val="%3."/>
      <w:lvlJc w:val="right"/>
      <w:pPr>
        <w:ind w:left="1746" w:hanging="480"/>
      </w:pPr>
    </w:lvl>
    <w:lvl w:ilvl="3">
      <w:start w:val="1"/>
      <w:numFmt w:val="decimal"/>
      <w:lvlText w:val="%4."/>
      <w:lvlJc w:val="left"/>
      <w:pPr>
        <w:ind w:left="2226" w:hanging="480"/>
      </w:pPr>
    </w:lvl>
    <w:lvl w:ilvl="4">
      <w:start w:val="1"/>
      <w:numFmt w:val="ideographTraditional"/>
      <w:lvlText w:val="%5、"/>
      <w:lvlJc w:val="left"/>
      <w:pPr>
        <w:ind w:left="2706" w:hanging="480"/>
      </w:pPr>
    </w:lvl>
    <w:lvl w:ilvl="5">
      <w:start w:val="1"/>
      <w:numFmt w:val="lowerRoman"/>
      <w:lvlText w:val="%6."/>
      <w:lvlJc w:val="right"/>
      <w:pPr>
        <w:ind w:left="3186" w:hanging="480"/>
      </w:pPr>
    </w:lvl>
    <w:lvl w:ilvl="6">
      <w:start w:val="1"/>
      <w:numFmt w:val="decimal"/>
      <w:lvlText w:val="%7."/>
      <w:lvlJc w:val="left"/>
      <w:pPr>
        <w:ind w:left="3666" w:hanging="480"/>
      </w:pPr>
    </w:lvl>
    <w:lvl w:ilvl="7">
      <w:start w:val="1"/>
      <w:numFmt w:val="ideographTraditional"/>
      <w:lvlText w:val="%8、"/>
      <w:lvlJc w:val="left"/>
      <w:pPr>
        <w:ind w:left="4146" w:hanging="480"/>
      </w:pPr>
    </w:lvl>
    <w:lvl w:ilvl="8">
      <w:start w:val="1"/>
      <w:numFmt w:val="lowerRoman"/>
      <w:lvlText w:val="%9."/>
      <w:lvlJc w:val="right"/>
      <w:pPr>
        <w:ind w:left="4626" w:hanging="480"/>
      </w:pPr>
    </w:lvl>
  </w:abstractNum>
  <w:abstractNum w:abstractNumId="3" w15:restartNumberingAfterBreak="0">
    <w:nsid w:val="0509491B"/>
    <w:multiLevelType w:val="multilevel"/>
    <w:tmpl w:val="8A7C386E"/>
    <w:lvl w:ilvl="0">
      <w:start w:val="1"/>
      <w:numFmt w:val="decimal"/>
      <w:lvlText w:val="(%1)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6D12BFE"/>
    <w:multiLevelType w:val="multilevel"/>
    <w:tmpl w:val="B462A6C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731236B"/>
    <w:multiLevelType w:val="multilevel"/>
    <w:tmpl w:val="D53CD8C4"/>
    <w:lvl w:ilvl="0">
      <w:start w:val="1"/>
      <w:numFmt w:val="decimal"/>
      <w:lvlText w:val="%1."/>
      <w:lvlJc w:val="left"/>
      <w:pPr>
        <w:ind w:left="1961" w:hanging="390"/>
      </w:pPr>
    </w:lvl>
    <w:lvl w:ilvl="1">
      <w:start w:val="1"/>
      <w:numFmt w:val="ideographTraditional"/>
      <w:lvlText w:val="%2、"/>
      <w:lvlJc w:val="left"/>
      <w:pPr>
        <w:ind w:left="2531" w:hanging="480"/>
      </w:pPr>
    </w:lvl>
    <w:lvl w:ilvl="2">
      <w:start w:val="1"/>
      <w:numFmt w:val="lowerRoman"/>
      <w:lvlText w:val="%3."/>
      <w:lvlJc w:val="right"/>
      <w:pPr>
        <w:ind w:left="3011" w:hanging="480"/>
      </w:pPr>
    </w:lvl>
    <w:lvl w:ilvl="3">
      <w:start w:val="1"/>
      <w:numFmt w:val="decimal"/>
      <w:lvlText w:val="%4."/>
      <w:lvlJc w:val="left"/>
      <w:pPr>
        <w:ind w:left="3491" w:hanging="480"/>
      </w:pPr>
    </w:lvl>
    <w:lvl w:ilvl="4">
      <w:start w:val="1"/>
      <w:numFmt w:val="ideographTraditional"/>
      <w:lvlText w:val="%5、"/>
      <w:lvlJc w:val="left"/>
      <w:pPr>
        <w:ind w:left="3971" w:hanging="480"/>
      </w:pPr>
    </w:lvl>
    <w:lvl w:ilvl="5">
      <w:start w:val="1"/>
      <w:numFmt w:val="lowerRoman"/>
      <w:lvlText w:val="%6."/>
      <w:lvlJc w:val="right"/>
      <w:pPr>
        <w:ind w:left="4451" w:hanging="480"/>
      </w:pPr>
    </w:lvl>
    <w:lvl w:ilvl="6">
      <w:start w:val="1"/>
      <w:numFmt w:val="decimal"/>
      <w:lvlText w:val="%7."/>
      <w:lvlJc w:val="left"/>
      <w:pPr>
        <w:ind w:left="4931" w:hanging="480"/>
      </w:pPr>
    </w:lvl>
    <w:lvl w:ilvl="7">
      <w:start w:val="1"/>
      <w:numFmt w:val="ideographTraditional"/>
      <w:lvlText w:val="%8、"/>
      <w:lvlJc w:val="left"/>
      <w:pPr>
        <w:ind w:left="5411" w:hanging="480"/>
      </w:pPr>
    </w:lvl>
    <w:lvl w:ilvl="8">
      <w:start w:val="1"/>
      <w:numFmt w:val="lowerRoman"/>
      <w:lvlText w:val="%9."/>
      <w:lvlJc w:val="right"/>
      <w:pPr>
        <w:ind w:left="5891" w:hanging="480"/>
      </w:pPr>
    </w:lvl>
  </w:abstractNum>
  <w:abstractNum w:abstractNumId="6" w15:restartNumberingAfterBreak="0">
    <w:nsid w:val="1294600C"/>
    <w:multiLevelType w:val="multilevel"/>
    <w:tmpl w:val="00E22F1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7" w15:restartNumberingAfterBreak="0">
    <w:nsid w:val="18581A84"/>
    <w:multiLevelType w:val="hybridMultilevel"/>
    <w:tmpl w:val="C0E0C992"/>
    <w:lvl w:ilvl="0" w:tplc="BF607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F5570"/>
    <w:multiLevelType w:val="multilevel"/>
    <w:tmpl w:val="095422E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C4AC9"/>
    <w:multiLevelType w:val="hybridMultilevel"/>
    <w:tmpl w:val="9A508BF6"/>
    <w:lvl w:ilvl="0" w:tplc="063CAA86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5754110"/>
    <w:multiLevelType w:val="multilevel"/>
    <w:tmpl w:val="657A5A3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11" w15:restartNumberingAfterBreak="0">
    <w:nsid w:val="507E3410"/>
    <w:multiLevelType w:val="multilevel"/>
    <w:tmpl w:val="0514422E"/>
    <w:lvl w:ilvl="0">
      <w:start w:val="1"/>
      <w:numFmt w:val="taiwaneseCountingThousand"/>
      <w:lvlText w:val="(%1)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FFF12F5"/>
    <w:multiLevelType w:val="multilevel"/>
    <w:tmpl w:val="FC90A89C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60F01A81"/>
    <w:multiLevelType w:val="multilevel"/>
    <w:tmpl w:val="140C6CB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6145676D"/>
    <w:multiLevelType w:val="multilevel"/>
    <w:tmpl w:val="067E6166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4DF5EDB"/>
    <w:multiLevelType w:val="hybridMultilevel"/>
    <w:tmpl w:val="7140234A"/>
    <w:lvl w:ilvl="0" w:tplc="2F5899B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75D0EB3"/>
    <w:multiLevelType w:val="multilevel"/>
    <w:tmpl w:val="265E329C"/>
    <w:lvl w:ilvl="0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7A9E60B7"/>
    <w:multiLevelType w:val="multilevel"/>
    <w:tmpl w:val="556ED71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6"/>
    <w:rsid w:val="000B06E3"/>
    <w:rsid w:val="001A112E"/>
    <w:rsid w:val="005E5956"/>
    <w:rsid w:val="005E681B"/>
    <w:rsid w:val="00AC0D07"/>
    <w:rsid w:val="00B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B5BE"/>
  <w15:chartTrackingRefBased/>
  <w15:docId w15:val="{3978108C-D87F-4041-A0B9-A1C5D9F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06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66"/>
    <w:pPr>
      <w:ind w:left="480"/>
    </w:pPr>
  </w:style>
  <w:style w:type="paragraph" w:customStyle="1" w:styleId="a4">
    <w:name w:val="三層內文"/>
    <w:basedOn w:val="a"/>
    <w:link w:val="a5"/>
    <w:qFormat/>
    <w:rsid w:val="00B72066"/>
    <w:pPr>
      <w:suppressAutoHyphens w:val="0"/>
      <w:autoSpaceDN/>
      <w:ind w:leftChars="600" w:left="1636" w:hangingChars="70" w:hanging="196"/>
      <w:textAlignment w:val="auto"/>
    </w:pPr>
    <w:rPr>
      <w:rFonts w:ascii="Times New Roman" w:eastAsia="標楷體" w:hAnsi="Times New Roman"/>
      <w:kern w:val="2"/>
      <w:sz w:val="28"/>
      <w:szCs w:val="28"/>
    </w:rPr>
  </w:style>
  <w:style w:type="character" w:customStyle="1" w:styleId="a5">
    <w:name w:val="三層內文 字元"/>
    <w:basedOn w:val="a0"/>
    <w:link w:val="a4"/>
    <w:rsid w:val="00B72066"/>
    <w:rPr>
      <w:rFonts w:ascii="Times New Roman" w:eastAsia="標楷體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A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11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1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112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78;&#35531;&#23559;&#19978;&#36848;&#22235;&#20221;&#25991;&#20214;&#38651;&#23376;&#27284;&#26696;email&#33267;cfhsiao@ntcr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蕭靜芬</dc:creator>
  <cp:keywords/>
  <dc:description/>
  <cp:lastModifiedBy>蕭靜芬</cp:lastModifiedBy>
  <cp:revision>3</cp:revision>
  <dcterms:created xsi:type="dcterms:W3CDTF">2025-07-25T00:33:00Z</dcterms:created>
  <dcterms:modified xsi:type="dcterms:W3CDTF">2025-07-25T01:11:00Z</dcterms:modified>
</cp:coreProperties>
</file>